
<file path=[Content_Types].xml><?xml version="1.0" encoding="utf-8"?>
<Types xmlns="http://schemas.openxmlformats.org/package/2006/content-types">
  <Default ContentType="application/vnd.openxmlformats-officedocument.spreadsheetml.sheet" Extension="xlsx"/>
  <Default ContentType="application/xml" Extension="xml"/>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3">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12 (</w:t>
      </w:r>
      <w:r w:rsidDel="00000000" w:rsidR="00000000" w:rsidRPr="00000000">
        <w:rPr>
          <w:rFonts w:ascii="Arial" w:cs="Arial" w:eastAsia="Arial" w:hAnsi="Arial"/>
          <w:b w:val="1"/>
          <w:sz w:val="36"/>
          <w:szCs w:val="36"/>
          <w:rtl w:val="0"/>
        </w:rPr>
        <w:t xml:space="preserve">Supply Chain Visibility</w:t>
      </w:r>
      <w:r w:rsidDel="00000000" w:rsidR="00000000" w:rsidRPr="00000000">
        <w:rPr>
          <w:rFonts w:ascii="Arial" w:cs="Arial" w:eastAsia="Arial" w:hAnsi="Arial"/>
          <w:b w:val="1"/>
          <w:sz w:val="36"/>
          <w:szCs w:val="36"/>
          <w:rtl w:val="0"/>
        </w:rPr>
        <w:t xml:space="preserve">)</w:t>
      </w:r>
    </w:p>
    <w:p w:rsidR="00000000" w:rsidDel="00000000" w:rsidP="00000000" w:rsidRDefault="00000000" w:rsidRPr="00000000" w14:paraId="00000004">
      <w:pPr>
        <w:numPr>
          <w:ilvl w:val="0"/>
          <w:numId w:val="2"/>
        </w:numPr>
        <w:pBdr>
          <w:top w:space="0" w:sz="0" w:val="nil"/>
          <w:left w:space="0" w:sz="0" w:val="nil"/>
          <w:bottom w:space="0" w:sz="0" w:val="nil"/>
          <w:right w:space="0" w:sz="0" w:val="nil"/>
          <w:between w:space="0" w:sz="0" w:val="nil"/>
        </w:pBdr>
        <w:spacing w:after="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Rule="auto"/>
        <w:ind w:left="720"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ind w:left="720" w:hanging="4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1.1</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1"/>
        <w:tblW w:w="8198.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"Contracts Finder"</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Government’s publishing portal for public sector procurement opportunities; </w:t>
            </w:r>
          </w:p>
        </w:tc>
      </w:tr>
      <w:tr>
        <w:trPr>
          <w:cantSplit w:val="0"/>
          <w:trHeight w:val="20" w:hRule="atLeast"/>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"SME"</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enterprise falling within the category of micro, small and medium sized enterprises defined by the Commission Recommendation of 6 May 2003 concerning the definition of micro, small and medium sized enterprises; </w:t>
            </w:r>
          </w:p>
        </w:tc>
      </w:tr>
      <w:tr>
        <w:trPr>
          <w:cantSplit w:val="0"/>
          <w:trHeight w:val="20" w:hRule="atLeast"/>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“Supply Chain Information Report Template”</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the document at Annex 1 of this Schedule 12; and</w:t>
            </w:r>
          </w:p>
        </w:tc>
      </w:tr>
      <w:tr>
        <w:trPr>
          <w:cantSplit w:val="0"/>
          <w:trHeight w:val="20"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"VCSE"</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non-governmental organisation that is value-driven and which principally reinvests its surpluses to further social, environmental or cultural objectives.</w:t>
            </w:r>
          </w:p>
        </w:tc>
      </w:tr>
      <w:tr>
        <w:trPr>
          <w:cantSplit w:val="0"/>
          <w:trHeight w:val="20" w:hRule="atLeast"/>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709"/>
                <w:tab w:val="left" w:leader="none" w:pos="1134"/>
              </w:tabs>
              <w:spacing w:after="120" w:before="120" w:lineRule="auto"/>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pacing w:after="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Visibility of Sub-Contract Opportunities in the Supply Chain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Rule="auto"/>
        <w:ind w:left="720"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spacing w:after="0" w:lineRule="auto"/>
        <w:ind w:left="993" w:hanging="63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The Supplier shall:</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5">
      <w:pPr>
        <w:numPr>
          <w:ilvl w:val="2"/>
          <w:numId w:val="2"/>
        </w:numPr>
        <w:pBdr>
          <w:top w:space="0" w:sz="0" w:val="nil"/>
          <w:left w:space="0" w:sz="0" w:val="nil"/>
          <w:bottom w:space="0" w:sz="0" w:val="nil"/>
          <w:right w:space="0" w:sz="0" w:val="nil"/>
          <w:between w:space="0" w:sz="0" w:val="nil"/>
        </w:pBdr>
        <w:spacing w:after="0" w:lineRule="auto"/>
        <w:ind w:left="10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2.3, advertise on </w:t>
      </w:r>
      <w:r w:rsidDel="00000000" w:rsidR="00000000" w:rsidRPr="00000000">
        <w:rPr>
          <w:rFonts w:ascii="Arial" w:cs="Arial" w:eastAsia="Arial" w:hAnsi="Arial"/>
          <w:color w:val="000000"/>
          <w:sz w:val="24"/>
          <w:szCs w:val="24"/>
          <w:rtl w:val="0"/>
        </w:rPr>
        <w:t xml:space="preserve">Contracts Finder and</w:t>
      </w:r>
      <w:r w:rsidDel="00000000" w:rsidR="00000000" w:rsidRPr="00000000">
        <w:rPr>
          <w:rFonts w:ascii="Arial" w:cs="Arial" w:eastAsia="Arial" w:hAnsi="Arial"/>
          <w:sz w:val="24"/>
          <w:szCs w:val="24"/>
          <w:rtl w:val="0"/>
        </w:rPr>
        <w:t xml:space="preserve">/or Find a Tender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color w:val="000000"/>
          <w:sz w:val="24"/>
          <w:szCs w:val="24"/>
          <w:rtl w:val="0"/>
        </w:rPr>
        <w:t xml:space="preserve">all Sub-Contract opportunities arising from or in connection with the provision of the Deliverables above a minimum threshold of £25,000 that arise during the Contract Period;</w:t>
      </w:r>
    </w:p>
    <w:p w:rsidR="00000000" w:rsidDel="00000000" w:rsidP="00000000" w:rsidRDefault="00000000" w:rsidRPr="00000000" w14:paraId="00000016">
      <w:pPr>
        <w:numPr>
          <w:ilvl w:val="2"/>
          <w:numId w:val="2"/>
        </w:numPr>
        <w:pBdr>
          <w:top w:space="0" w:sz="0" w:val="nil"/>
          <w:left w:space="0" w:sz="0" w:val="nil"/>
          <w:bottom w:space="0" w:sz="0" w:val="nil"/>
          <w:right w:space="0" w:sz="0" w:val="nil"/>
          <w:between w:space="0" w:sz="0" w:val="nil"/>
        </w:pBdr>
        <w:spacing w:after="0" w:lineRule="auto"/>
        <w:ind w:left="10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within 90 days of awarding a Sub-Contract to a Subcontractor, update the notice on Contract Finder with details of the successful Subcontractor; </w:t>
      </w:r>
    </w:p>
    <w:p w:rsidR="00000000" w:rsidDel="00000000" w:rsidP="00000000" w:rsidRDefault="00000000" w:rsidRPr="00000000" w14:paraId="00000017">
      <w:pPr>
        <w:numPr>
          <w:ilvl w:val="2"/>
          <w:numId w:val="2"/>
        </w:numPr>
        <w:pBdr>
          <w:top w:space="0" w:sz="0" w:val="nil"/>
          <w:left w:space="0" w:sz="0" w:val="nil"/>
          <w:bottom w:space="0" w:sz="0" w:val="nil"/>
          <w:right w:space="0" w:sz="0" w:val="nil"/>
          <w:between w:space="0" w:sz="0" w:val="nil"/>
        </w:pBdr>
        <w:spacing w:after="0" w:lineRule="auto"/>
        <w:ind w:left="10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monitor the number, type and value of the Sub-Contract opportunities placed on Contracts Finder advertised and awarded in its supply chain during the Contract Period; </w:t>
      </w:r>
    </w:p>
    <w:p w:rsidR="00000000" w:rsidDel="00000000" w:rsidP="00000000" w:rsidRDefault="00000000" w:rsidRPr="00000000" w14:paraId="00000018">
      <w:pPr>
        <w:numPr>
          <w:ilvl w:val="2"/>
          <w:numId w:val="2"/>
        </w:numPr>
        <w:pBdr>
          <w:top w:space="0" w:sz="0" w:val="nil"/>
          <w:left w:space="0" w:sz="0" w:val="nil"/>
          <w:bottom w:space="0" w:sz="0" w:val="nil"/>
          <w:right w:space="0" w:sz="0" w:val="nil"/>
          <w:between w:space="0" w:sz="0" w:val="nil"/>
        </w:pBdr>
        <w:spacing w:after="0" w:lineRule="auto"/>
        <w:ind w:left="10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reports on the information at Paragraph 2.1.3 to the Relevant Authority in the format and frequency as reasonably specified by the Relevant Authority; and </w:t>
      </w:r>
    </w:p>
    <w:p w:rsidR="00000000" w:rsidDel="00000000" w:rsidP="00000000" w:rsidRDefault="00000000" w:rsidRPr="00000000" w14:paraId="00000019">
      <w:pPr>
        <w:numPr>
          <w:ilvl w:val="2"/>
          <w:numId w:val="2"/>
        </w:numPr>
        <w:pBdr>
          <w:top w:space="0" w:sz="0" w:val="nil"/>
          <w:left w:space="0" w:sz="0" w:val="nil"/>
          <w:bottom w:space="0" w:sz="0" w:val="nil"/>
          <w:right w:space="0" w:sz="0" w:val="nil"/>
          <w:between w:space="0" w:sz="0" w:val="nil"/>
        </w:pBdr>
        <w:spacing w:after="0" w:lineRule="auto"/>
        <w:ind w:left="10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promote Contracts Finder to its suppliers and encourage those organisations to register on Contracts Finder. </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Rule="auto"/>
        <w:ind w:left="108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Rule="auto"/>
        <w:ind w:left="108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C">
      <w:pPr>
        <w:numPr>
          <w:ilvl w:val="1"/>
          <w:numId w:val="2"/>
        </w:numPr>
        <w:pBdr>
          <w:top w:space="0" w:sz="0" w:val="nil"/>
          <w:left w:space="0" w:sz="0" w:val="nil"/>
          <w:bottom w:space="0" w:sz="0" w:val="nil"/>
          <w:right w:space="0" w:sz="0" w:val="nil"/>
          <w:between w:space="0" w:sz="0" w:val="nil"/>
        </w:pBdr>
        <w:spacing w:after="0" w:lineRule="auto"/>
        <w:ind w:left="993" w:hanging="63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advert referred to at Paragraph 2.1.1 of this Schedule 12 shall provide a full and detailed description of the Sub-Contract opportunity with each of the mandatory fields being completed on Contracts Finder by the Supplier.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Rule="auto"/>
        <w:ind w:left="993" w:hanging="633"/>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E">
      <w:pPr>
        <w:numPr>
          <w:ilvl w:val="1"/>
          <w:numId w:val="2"/>
        </w:numPr>
        <w:pBdr>
          <w:top w:space="0" w:sz="0" w:val="nil"/>
          <w:left w:space="0" w:sz="0" w:val="nil"/>
          <w:bottom w:space="0" w:sz="0" w:val="nil"/>
          <w:right w:space="0" w:sz="0" w:val="nil"/>
          <w:between w:space="0" w:sz="0" w:val="nil"/>
        </w:pBdr>
        <w:spacing w:after="0" w:lineRule="auto"/>
        <w:ind w:left="993" w:hanging="63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obligation on the Supplier set out at Paragraph 2.1 shall only apply in respect of Sub-Contract opportunities arising after the Effective Date.</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Rule="auto"/>
        <w:ind w:left="993" w:hanging="633"/>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spacing w:after="0" w:lineRule="auto"/>
        <w:ind w:left="993" w:hanging="63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Notwithstanding Paragraph 2.1, the Authority may by giving its prior Approval, agree that a Sub-Contract opportunity is not required to be advertised by the Supplier on Contracts Finder.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spacing w:after="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Visibility of Supply Chain Spend</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Rule="auto"/>
        <w:ind w:left="720"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24">
      <w:pPr>
        <w:numPr>
          <w:ilvl w:val="1"/>
          <w:numId w:val="2"/>
        </w:numPr>
        <w:pBdr>
          <w:top w:space="0" w:sz="0" w:val="nil"/>
          <w:left w:space="0" w:sz="0" w:val="nil"/>
          <w:bottom w:space="0" w:sz="0" w:val="nil"/>
          <w:right w:space="0" w:sz="0" w:val="nil"/>
          <w:between w:space="0" w:sz="0" w:val="nil"/>
        </w:pBdr>
        <w:ind w:left="993" w:hanging="567"/>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In addition to any other management information requirements set out in the Contract, the Supplier agrees and acknowledges that it shall, at no charge, provide timely, full, accurate and complete SME management information reports (the “</w:t>
      </w:r>
      <w:r w:rsidDel="00000000" w:rsidR="00000000" w:rsidRPr="00000000">
        <w:rPr>
          <w:rFonts w:ascii="Arial" w:cs="Arial" w:eastAsia="Arial" w:hAnsi="Arial"/>
          <w:b w:val="1"/>
          <w:color w:val="000000"/>
          <w:sz w:val="24"/>
          <w:szCs w:val="24"/>
          <w:rtl w:val="0"/>
        </w:rPr>
        <w:t xml:space="preserve">SME Management Information Reports</w:t>
      </w:r>
      <w:r w:rsidDel="00000000" w:rsidR="00000000" w:rsidRPr="00000000">
        <w:rPr>
          <w:rFonts w:ascii="Arial" w:cs="Arial" w:eastAsia="Arial" w:hAnsi="Arial"/>
          <w:color w:val="000000"/>
          <w:sz w:val="24"/>
          <w:szCs w:val="24"/>
          <w:rtl w:val="0"/>
        </w:rPr>
        <w:t xml:space="preserve">”) to the Relevant Authority which incorporates the data described in the Supply Chain Information Report Template which is: </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0" w:line="36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contract revenue received directly on the Contract;</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value of sub-contracted revenues under the Contract (including revenues for non-SMEs/non-VCSEs); and</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after="0" w:line="36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value of sub-contracted revenues to SMEs and VCSEs.</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spacing w:after="0" w:lineRule="auto"/>
        <w:ind w:left="993" w:hanging="63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SME Management Information Reports shall be provided by the Supplier in the correct format as required by the Supply Chain Information Report Template and any guidance issued by the Relevant Authority from time to time. The Supplier agrees that it shall use the Supply Chain Information Report Template to provide the information detailed at Paragraph 3.1(a) –(c) and acknowledges that the template may be changed from time to time (including the data required and/or format) by the Relevant Authority issuing a replacement version. The Relevant Authority agrees to give at least thirty (30) days’ notice in writing of any such change and shall specify the date from which it must be used.</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B">
      <w:pPr>
        <w:numPr>
          <w:ilvl w:val="1"/>
          <w:numId w:val="2"/>
        </w:numPr>
        <w:pBdr>
          <w:top w:space="0" w:sz="0" w:val="nil"/>
          <w:left w:space="0" w:sz="0" w:val="nil"/>
          <w:bottom w:space="0" w:sz="0" w:val="nil"/>
          <w:right w:space="0" w:sz="0" w:val="nil"/>
          <w:between w:space="0" w:sz="0" w:val="nil"/>
        </w:pBdr>
        <w:ind w:left="993"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further agrees and acknowledges that it may not make any amendment to the Supply Chain Information Report Template without the prior Approval of the Authority.  </w:t>
      </w:r>
    </w:p>
    <w:p w:rsidR="00000000" w:rsidDel="00000000" w:rsidP="00000000" w:rsidRDefault="00000000" w:rsidRPr="00000000" w14:paraId="0000002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ind w:left="36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Annex 1</w:t>
      </w:r>
    </w:p>
    <w:p w:rsidR="00000000" w:rsidDel="00000000" w:rsidP="00000000" w:rsidRDefault="00000000" w:rsidRPr="00000000" w14:paraId="0000002E">
      <w:pPr>
        <w:ind w:left="36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Supply Chain Information Report template</w:t>
      </w:r>
    </w:p>
    <w:p w:rsidR="00000000" w:rsidDel="00000000" w:rsidP="00000000" w:rsidRDefault="00000000" w:rsidRPr="00000000" w14:paraId="0000002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Pr>
        <w:pict>
          <v:shape id="_x0000_i1025" style="width:116.95pt;height:57pt" alt="" o:ole="" type="#_x0000_t75">
            <v:imagedata r:id="rId1" o:title=""/>
          </v:shape>
          <o:OLEObject DrawAspect="Icon" r:id="rId2" ObjectID="_1770638107" ProgID="Excel.Sheet.12" ShapeID="_x0000_i1025" Type="Embed"/>
        </w:pict>
      </w:r>
      <w:r w:rsidDel="00000000" w:rsidR="00000000" w:rsidRPr="00000000">
        <w:rPr>
          <w:rtl w:val="0"/>
        </w:rPr>
      </w:r>
    </w:p>
    <w:p w:rsidR="00000000" w:rsidDel="00000000" w:rsidP="00000000" w:rsidRDefault="00000000" w:rsidRPr="00000000" w14:paraId="0000003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rPr>
          <w:rFonts w:ascii="Arial" w:cs="Arial" w:eastAsia="Arial" w:hAnsi="Arial"/>
          <w:sz w:val="24"/>
          <w:szCs w:val="24"/>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Framework Ref: RM6342</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Project Version: 1.0</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Model Version 1.0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Joint Schedule 12 (Supply Chain Visibility)</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Crown Copyright 20</w:t>
    </w:r>
    <w:r w:rsidDel="00000000" w:rsidR="00000000" w:rsidRPr="00000000">
      <w:rPr>
        <w:rFonts w:ascii="Arial" w:cs="Arial" w:eastAsia="Arial" w:hAnsi="Arial"/>
        <w:rtl w:val="0"/>
      </w:rPr>
      <w:t xml:space="preserve">23</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ListParagraph">
    <w:name w:val="List Paragraph"/>
    <w:basedOn w:val="Normal"/>
    <w:uiPriority w:val="34"/>
    <w:qFormat w:val="1"/>
    <w:rsid w:val="004305DC"/>
    <w:pPr>
      <w:ind w:left="720"/>
      <w:contextualSpacing w:val="1"/>
    </w:pPr>
  </w:style>
  <w:style w:type="paragraph" w:styleId="Sectionheading" w:customStyle="1">
    <w:name w:val="Section heading"/>
    <w:basedOn w:val="Normal"/>
    <w:rsid w:val="001B27C3"/>
    <w:pPr>
      <w:suppressAutoHyphens w:val="1"/>
      <w:spacing w:after="0" w:line="360" w:lineRule="auto"/>
      <w:jc w:val="both"/>
    </w:pPr>
    <w:rPr>
      <w:rFonts w:ascii="Times New Roman" w:cs="Times New Roman" w:eastAsia="Times New Roman" w:hAnsi="Times New Roman"/>
      <w:b w:val="1"/>
      <w:bCs w:val="1"/>
      <w:sz w:val="24"/>
      <w:szCs w:val="24"/>
      <w:u w:val="single"/>
    </w:rPr>
  </w:style>
  <w:style w:type="paragraph" w:styleId="Header">
    <w:name w:val="header"/>
    <w:basedOn w:val="Normal"/>
    <w:link w:val="HeaderChar"/>
    <w:uiPriority w:val="99"/>
    <w:unhideWhenUsed w:val="1"/>
    <w:rsid w:val="009D7CF0"/>
    <w:pPr>
      <w:tabs>
        <w:tab w:val="center" w:pos="4513"/>
        <w:tab w:val="right" w:pos="9026"/>
      </w:tabs>
      <w:spacing w:after="0" w:line="240" w:lineRule="auto"/>
    </w:pPr>
  </w:style>
  <w:style w:type="character" w:styleId="HeaderChar" w:customStyle="1">
    <w:name w:val="Header Char"/>
    <w:basedOn w:val="DefaultParagraphFont"/>
    <w:link w:val="Header"/>
    <w:uiPriority w:val="99"/>
    <w:rsid w:val="009D7CF0"/>
  </w:style>
  <w:style w:type="paragraph" w:styleId="Footer">
    <w:name w:val="footer"/>
    <w:basedOn w:val="Normal"/>
    <w:link w:val="FooterChar"/>
    <w:uiPriority w:val="99"/>
    <w:unhideWhenUsed w:val="1"/>
    <w:rsid w:val="009D7CF0"/>
    <w:pPr>
      <w:tabs>
        <w:tab w:val="center" w:pos="4513"/>
        <w:tab w:val="right" w:pos="9026"/>
      </w:tabs>
      <w:spacing w:after="0" w:line="240" w:lineRule="auto"/>
    </w:pPr>
  </w:style>
  <w:style w:type="character" w:styleId="FooterChar" w:customStyle="1">
    <w:name w:val="Footer Char"/>
    <w:basedOn w:val="DefaultParagraphFont"/>
    <w:link w:val="Footer"/>
    <w:uiPriority w:val="99"/>
    <w:rsid w:val="009D7CF0"/>
  </w:style>
  <w:style w:type="paragraph" w:styleId="GPSL2Numbered" w:customStyle="1">
    <w:name w:val="GPS L2 Numbered"/>
    <w:basedOn w:val="Normal"/>
    <w:link w:val="GPSL2NumberedChar"/>
    <w:qFormat w:val="1"/>
    <w:rsid w:val="0042661A"/>
    <w:pPr>
      <w:tabs>
        <w:tab w:val="left" w:pos="709"/>
        <w:tab w:val="left" w:pos="1134"/>
      </w:tabs>
      <w:adjustRightInd w:val="0"/>
      <w:spacing w:after="120" w:before="120" w:line="240" w:lineRule="auto"/>
      <w:ind w:hanging="360"/>
      <w:jc w:val="both"/>
    </w:pPr>
    <w:rPr>
      <w:rFonts w:cs="Arial" w:eastAsia="Times New Roman"/>
      <w:lang w:eastAsia="zh-CN"/>
    </w:rPr>
  </w:style>
  <w:style w:type="character" w:styleId="GPSL2NumberedChar" w:customStyle="1">
    <w:name w:val="GPS L2 Numbered Char"/>
    <w:link w:val="GPSL2Numbered"/>
    <w:locked w:val="1"/>
    <w:rsid w:val="0042661A"/>
    <w:rPr>
      <w:rFonts w:ascii="Calibri" w:cs="Arial" w:eastAsia="Times New Roman" w:hAnsi="Calibri"/>
      <w:lang w:eastAsia="zh-CN"/>
    </w:rPr>
  </w:style>
  <w:style w:type="table" w:styleId="TableGrid">
    <w:name w:val="Table Grid"/>
    <w:basedOn w:val="TableNormal"/>
    <w:uiPriority w:val="59"/>
    <w:rsid w:val="0042661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val="1"/>
    <w:unhideWhenUsed w:val="1"/>
    <w:rsid w:val="00003B62"/>
    <w:rPr>
      <w:sz w:val="16"/>
      <w:szCs w:val="16"/>
    </w:rPr>
  </w:style>
  <w:style w:type="paragraph" w:styleId="CommentText">
    <w:name w:val="annotation text"/>
    <w:basedOn w:val="Normal"/>
    <w:link w:val="CommentTextChar"/>
    <w:uiPriority w:val="99"/>
    <w:semiHidden w:val="1"/>
    <w:unhideWhenUsed w:val="1"/>
    <w:rsid w:val="00003B62"/>
    <w:pPr>
      <w:spacing w:line="240" w:lineRule="auto"/>
    </w:pPr>
    <w:rPr>
      <w:sz w:val="20"/>
      <w:szCs w:val="20"/>
    </w:rPr>
  </w:style>
  <w:style w:type="character" w:styleId="CommentTextChar" w:customStyle="1">
    <w:name w:val="Comment Text Char"/>
    <w:basedOn w:val="DefaultParagraphFont"/>
    <w:link w:val="CommentText"/>
    <w:uiPriority w:val="99"/>
    <w:semiHidden w:val="1"/>
    <w:rsid w:val="00003B62"/>
    <w:rPr>
      <w:sz w:val="20"/>
      <w:szCs w:val="20"/>
    </w:rPr>
  </w:style>
  <w:style w:type="paragraph" w:styleId="CommentSubject">
    <w:name w:val="annotation subject"/>
    <w:basedOn w:val="CommentText"/>
    <w:next w:val="CommentText"/>
    <w:link w:val="CommentSubjectChar"/>
    <w:uiPriority w:val="99"/>
    <w:semiHidden w:val="1"/>
    <w:unhideWhenUsed w:val="1"/>
    <w:rsid w:val="00003B62"/>
    <w:rPr>
      <w:b w:val="1"/>
      <w:bCs w:val="1"/>
    </w:rPr>
  </w:style>
  <w:style w:type="character" w:styleId="CommentSubjectChar" w:customStyle="1">
    <w:name w:val="Comment Subject Char"/>
    <w:basedOn w:val="CommentTextChar"/>
    <w:link w:val="CommentSubject"/>
    <w:uiPriority w:val="99"/>
    <w:semiHidden w:val="1"/>
    <w:rsid w:val="00003B62"/>
    <w:rPr>
      <w:b w:val="1"/>
      <w:bCs w:val="1"/>
      <w:sz w:val="20"/>
      <w:szCs w:val="20"/>
    </w:rPr>
  </w:style>
  <w:style w:type="paragraph" w:styleId="BalloonText">
    <w:name w:val="Balloon Text"/>
    <w:basedOn w:val="Normal"/>
    <w:link w:val="BalloonTextChar"/>
    <w:uiPriority w:val="99"/>
    <w:semiHidden w:val="1"/>
    <w:unhideWhenUsed w:val="1"/>
    <w:rsid w:val="00003B62"/>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03B62"/>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image" Target="media/image1.emf"/><Relationship Id="rId2" Type="http://schemas.openxmlformats.org/officeDocument/2006/relationships/package" Target="embeddings/Microsoft_Excel_Sheet1.xlsx"/><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uZ/SX6ed7pCEyo29X3FRMGm9Ng==">CgMxLjAyCGguZ2pkZ3hzMgloLjMwajB6bGw4AHIhMXQxOHNmSWxfQnhyczgxZV9fT1h6SGQxekN0bUpJcVRS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1900-01-01T00:00:00.0000000Z</dcterms:created>
</cp:coreProperties>
</file>